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Pouvoir pour une assemblée générale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Copropriété · Association · Société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désigné(e) ci-après comme le mandant, donne pouvoir au mandataire de me représenter et de voter en mon nom à l'assemblée générale désignée ci-dessous.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L'assemblée et la portée du vote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Nature de l'assemblée</w:t>
            </w:r>
          </w:p>
        </w:tc>
        <w:tc>
          <w:tcPr>
            <w:tcW w:w="5670" w:type="dxa"/>
            <w:tcBorders/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  <w:t xml:space="preserve">☐ </w:t>
            </w:r>
            <w:r>
              <w:rPr>
                <w:sz w:val="19"/>
              </w:rPr>
              <w:t>Copropriété   ☐ Association   ☐ Société   ☐ Autre</w:t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Date et lieu de l'assemblée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Ma qualité (copropriétaire, membre, associé) et mon lot ou mes parts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Portée du vote</w:t>
            </w:r>
          </w:p>
        </w:tc>
        <w:tc>
          <w:tcPr>
            <w:tcW w:w="5670" w:type="dxa"/>
            <w:tcBorders/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  <w:t xml:space="preserve">☐ </w:t>
            </w:r>
            <w:r>
              <w:rPr>
                <w:sz w:val="19"/>
              </w:rPr>
              <w:t>Toutes les résolutions   ☐ Les résolutions suivantes seulement :</w:t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Instructions de vote éventuelles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Un pouvoir vaut pour une seule assemblée</w:t>
      </w:r>
      <w:r>
        <w:rPr>
          <w:sz w:val="17"/>
        </w:rPr>
        <w:t>, identifiée par sa date : il ne vaut pas pour la suivante. Vérifiez dans votre règlement ou vos statuts le nombre de mandats qu'une même personne peut recevoir, et évitez de donner votre pouvoir au syndic.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mandataire (facultative)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1984 du code civil</w:t>
      </w:r>
      <w:r>
        <w:rPr>
          <w:color w:val="666666"/>
          <w:sz w:val="15"/>
        </w:rPr>
        <w:t xml:space="preserve"> — Le mandat ou procuration est un acte par lequel une personne donne à une autre le pouvoir de faire quelque chose pour le mandant et en son nom.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2004 du code civil</w:t>
      </w:r>
      <w:r>
        <w:rPr>
          <w:color w:val="666666"/>
          <w:sz w:val="15"/>
        </w:rPr>
        <w:t xml:space="preserve"> — Le mandant peut révoquer sa procuration quand bon lui semble.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Pouvoir pour une assemblée générale</dc:title>
  <dcterms:created>2026-01-01T00:00:00Z</dcterms:created>
  <dcterms:modified>2026-01-01T00:00:00Z</dcterms:modified>
</cp:coreProperties>
</file>