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 pour signer un acte de vente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Compromis ou acte authentique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propriétaire du bien désigné ci-dessous, donne au mandataire pouvoir exprès de signer en mon nom l'acte indiqué, aux conditions qui y sont précisées et sans pouvoir y déroger.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bien, l'acte et le prix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Nature de l'acte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Compromis de vente   ☐ Acte authentique de vente</w:t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Désignation du bien (adresse et références cadastrales)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Prix minimum accepté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Acquéreur, s'il est connu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Étude notariale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Le prix minimum est votre seule protection réelle.</w:t>
      </w:r>
      <w:r>
        <w:rPr>
          <w:sz w:val="17"/>
        </w:rPr>
        <w:t xml:space="preserve"> Sans plancher indiqué, le mandataire peut accepter n'importe quelle offre. Prévoyez une date de fin postérieure à la date butoir du compromis.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1988 du code civil</w:t>
      </w:r>
      <w:r>
        <w:rPr>
          <w:color w:val="666666"/>
          <w:sz w:val="15"/>
        </w:rPr>
        <w:t xml:space="preserve"> — Le mandat conçu en termes généraux n'embrasse que les actes d'administration. S'il s'agit d'aliéner ou hypothéquer, ou de quelque autre acte de propriété, le mandat doit être exprès.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1993 du code civil</w:t>
      </w:r>
      <w:r>
        <w:rPr>
          <w:color w:val="666666"/>
          <w:sz w:val="15"/>
        </w:rPr>
        <w:t xml:space="preserve"> — Le mandataire est tenu de rendre compte de sa gestion.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Procuration pour signer un acte de vente</dc:title>
  <dcterms:created>2026-01-01T00:00:00Z</dcterms:created>
  <dcterms:modified>2026-01-01T00:00:00Z</dcterms:modified>
</cp:coreProperties>
</file>